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D" w:rsidRPr="00700DED" w:rsidRDefault="00D062BD" w:rsidP="0028340A">
      <w:pPr>
        <w:pStyle w:val="Titel"/>
        <w:rPr>
          <w:rFonts w:ascii="Arial" w:hAnsi="Arial" w:cs="Arial"/>
        </w:rPr>
      </w:pPr>
      <w:r w:rsidRPr="00700DED">
        <w:rPr>
          <w:rFonts w:ascii="Arial" w:hAnsi="Arial" w:cs="Arial"/>
        </w:rPr>
        <w:t>i-nfach ins Web</w:t>
      </w:r>
    </w:p>
    <w:p w:rsidR="00D062BD" w:rsidRPr="00700DED" w:rsidRDefault="00D062BD">
      <w:pPr>
        <w:pStyle w:val="Body1"/>
        <w:rPr>
          <w:rFonts w:ascii="Arial" w:hAnsi="Arial" w:cs="Arial"/>
          <w:b/>
        </w:rPr>
      </w:pPr>
    </w:p>
    <w:p w:rsidR="00D062BD" w:rsidRPr="00700DED" w:rsidRDefault="00EC0A13" w:rsidP="0028340A">
      <w:pPr>
        <w:pStyle w:val="Untertitel"/>
        <w:rPr>
          <w:rFonts w:ascii="Arial" w:hAnsi="Arial" w:cs="Arial"/>
          <w:b/>
        </w:rPr>
      </w:pPr>
      <w:r w:rsidRPr="00700DED">
        <w:rPr>
          <w:rFonts w:ascii="Arial" w:hAnsi="Arial" w:cs="Arial"/>
          <w:b/>
        </w:rPr>
        <w:t xml:space="preserve">Tablet Computern </w:t>
      </w:r>
      <w:r w:rsidR="00700DED">
        <w:rPr>
          <w:rFonts w:ascii="Arial" w:hAnsi="Arial" w:cs="Arial"/>
          <w:b/>
        </w:rPr>
        <w:t>machen</w:t>
      </w:r>
      <w:r w:rsidRPr="00700DED">
        <w:rPr>
          <w:rFonts w:ascii="Arial" w:hAnsi="Arial" w:cs="Arial"/>
          <w:b/>
        </w:rPr>
        <w:t xml:space="preserve"> die </w:t>
      </w:r>
      <w:r w:rsidR="0028340A" w:rsidRPr="00700DED">
        <w:rPr>
          <w:rFonts w:ascii="Arial" w:hAnsi="Arial" w:cs="Arial"/>
          <w:b/>
        </w:rPr>
        <w:t>digitale</w:t>
      </w:r>
      <w:r w:rsidRPr="00700DED">
        <w:rPr>
          <w:rFonts w:ascii="Arial" w:hAnsi="Arial" w:cs="Arial"/>
          <w:b/>
        </w:rPr>
        <w:t>-Welt leichter zugänglich</w:t>
      </w:r>
      <w:r w:rsidR="00D062BD" w:rsidRPr="00700DED">
        <w:rPr>
          <w:rFonts w:ascii="Arial" w:hAnsi="Arial" w:cs="Arial"/>
          <w:b/>
        </w:rPr>
        <w:t>.</w:t>
      </w:r>
    </w:p>
    <w:p w:rsidR="00EC0A13" w:rsidRPr="00700DED" w:rsidRDefault="00EC0A13">
      <w:pPr>
        <w:pStyle w:val="Body1"/>
        <w:rPr>
          <w:rFonts w:ascii="Arial" w:hAnsi="Arial" w:cs="Arial"/>
        </w:rPr>
      </w:pPr>
    </w:p>
    <w:p w:rsidR="007708E3" w:rsidRPr="00700DED" w:rsidRDefault="00D062BD" w:rsidP="007708E3">
      <w:pPr>
        <w:pStyle w:val="Body1"/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 xml:space="preserve">Mit den Tablets </w:t>
      </w:r>
      <w:r w:rsidR="00EC0A13" w:rsidRPr="00700DED">
        <w:rPr>
          <w:rFonts w:ascii="Arial" w:hAnsi="Arial" w:cs="Arial"/>
        </w:rPr>
        <w:t>beginnen</w:t>
      </w:r>
      <w:r w:rsidRPr="00700DED">
        <w:rPr>
          <w:rFonts w:ascii="Arial" w:hAnsi="Arial" w:cs="Arial"/>
        </w:rPr>
        <w:t xml:space="preserve"> sich die Computer endlich zu einem gebrauchsfähigen</w:t>
      </w:r>
      <w:r w:rsidR="007708E3" w:rsidRPr="00700DED">
        <w:rPr>
          <w:rFonts w:ascii="Arial" w:hAnsi="Arial" w:cs="Arial"/>
        </w:rPr>
        <w:t>,</w:t>
      </w:r>
      <w:r w:rsidRPr="00700DED">
        <w:rPr>
          <w:rFonts w:ascii="Arial" w:hAnsi="Arial" w:cs="Arial"/>
        </w:rPr>
        <w:t xml:space="preserve"> </w:t>
      </w:r>
      <w:r w:rsidR="007708E3" w:rsidRPr="00700DED">
        <w:rPr>
          <w:rFonts w:ascii="Arial" w:hAnsi="Arial" w:cs="Arial"/>
        </w:rPr>
        <w:t xml:space="preserve">alltagstauglichen </w:t>
      </w:r>
      <w:r w:rsidRPr="00700DED">
        <w:rPr>
          <w:rFonts w:ascii="Arial" w:hAnsi="Arial" w:cs="Arial"/>
        </w:rPr>
        <w:t xml:space="preserve">Werkzeug </w:t>
      </w:r>
      <w:r w:rsidR="00D90CF7" w:rsidRPr="00700DED">
        <w:rPr>
          <w:rFonts w:ascii="Arial" w:hAnsi="Arial" w:cs="Arial"/>
        </w:rPr>
        <w:t xml:space="preserve">zu entwickeln. </w:t>
      </w:r>
    </w:p>
    <w:p w:rsidR="00F01EB1" w:rsidRPr="00700DED" w:rsidRDefault="00D90CF7" w:rsidP="007708E3">
      <w:pPr>
        <w:pStyle w:val="Body1"/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Einige Argumente:</w:t>
      </w:r>
    </w:p>
    <w:p w:rsidR="0028340A" w:rsidRPr="00700DED" w:rsidRDefault="0028340A" w:rsidP="0028340A">
      <w:pPr>
        <w:pStyle w:val="Body1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Berühren ist einfacher als die Steuerung mit der Maus oder dem Touchpad</w:t>
      </w:r>
    </w:p>
    <w:p w:rsidR="0028340A" w:rsidRPr="00700DED" w:rsidRDefault="0028340A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Lässt das Sehvermögen mit zunehmendem Alter nach, kann alles durch eine einfache Fingerbewegung vergrößert werden.</w:t>
      </w:r>
    </w:p>
    <w:p w:rsidR="00F01EB1" w:rsidRPr="00700DED" w:rsidRDefault="0028340A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Das i</w:t>
      </w:r>
      <w:r w:rsidR="00F01EB1" w:rsidRPr="00700DED">
        <w:rPr>
          <w:rFonts w:ascii="Arial" w:hAnsi="Arial" w:cs="Arial"/>
        </w:rPr>
        <w:t>ntegrierte Bildschirmleseprogramm VoiceOver</w:t>
      </w:r>
      <w:r w:rsidRPr="00700DED">
        <w:rPr>
          <w:rFonts w:ascii="Arial" w:hAnsi="Arial" w:cs="Arial"/>
        </w:rPr>
        <w:t xml:space="preserve"> (beim ipad) ermöglicht die Bedienung auch für Blinde.</w:t>
      </w:r>
    </w:p>
    <w:p w:rsidR="0028340A" w:rsidRPr="00700DED" w:rsidRDefault="0028340A" w:rsidP="001513A5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Eine Sprachausgabe</w:t>
      </w:r>
      <w:r w:rsidR="001513A5" w:rsidRPr="00700DED">
        <w:rPr>
          <w:rFonts w:ascii="Arial" w:hAnsi="Arial" w:cs="Arial"/>
        </w:rPr>
        <w:t>, die Ihnen Webseiten oder ihren eigenen geschriebenen Text vorliest,</w:t>
      </w:r>
      <w:r w:rsidRPr="00700DED">
        <w:rPr>
          <w:rFonts w:ascii="Arial" w:hAnsi="Arial" w:cs="Arial"/>
        </w:rPr>
        <w:t xml:space="preserve"> können Sie einfach um wenige Euro installieren</w:t>
      </w:r>
    </w:p>
    <w:p w:rsidR="001513A5" w:rsidRPr="00700DED" w:rsidRDefault="001513A5" w:rsidP="001513A5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Die Stromversorgung reicht zumindest einen Tag, womit die Sorge um die Akkuladezeit und die Suche nach einer Steckdose einfach wegfällt.</w:t>
      </w:r>
    </w:p>
    <w:p w:rsidR="001513A5" w:rsidRPr="00700DED" w:rsidRDefault="001513A5" w:rsidP="001513A5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Das nerv tötende Warten beim Hochfahren des Computers gehört endlich der Vergangenheit an.</w:t>
      </w:r>
    </w:p>
    <w:p w:rsidR="00D062BD" w:rsidRPr="00700DED" w:rsidRDefault="00D062BD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 xml:space="preserve">Alle relevanten Anwendungen (Apps) lassen sich durch das Berühren des entsprechenden Symbols einfach starten. </w:t>
      </w:r>
    </w:p>
    <w:p w:rsidR="00D062BD" w:rsidRPr="00700DED" w:rsidRDefault="00D062BD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 xml:space="preserve">Das integrierte GPS lässt einen bei der Suche </w:t>
      </w:r>
      <w:r w:rsidR="00D90CF7" w:rsidRPr="00700DED">
        <w:rPr>
          <w:rFonts w:ascii="Arial" w:hAnsi="Arial" w:cs="Arial"/>
        </w:rPr>
        <w:t xml:space="preserve">z.B. </w:t>
      </w:r>
      <w:r w:rsidRPr="00700DED">
        <w:rPr>
          <w:rFonts w:ascii="Arial" w:hAnsi="Arial" w:cs="Arial"/>
        </w:rPr>
        <w:t xml:space="preserve">nach </w:t>
      </w:r>
      <w:r w:rsidR="00D90CF7" w:rsidRPr="00700DED">
        <w:rPr>
          <w:rFonts w:ascii="Arial" w:hAnsi="Arial" w:cs="Arial"/>
        </w:rPr>
        <w:t>öffentlichen Verkehrsmitteln</w:t>
      </w:r>
      <w:r w:rsidRPr="00700DED">
        <w:rPr>
          <w:rFonts w:ascii="Arial" w:hAnsi="Arial" w:cs="Arial"/>
        </w:rPr>
        <w:t xml:space="preserve"> gleich beim momentanen Ort starten ohne den erst mühsam eingeben zu mü</w:t>
      </w:r>
      <w:r w:rsidR="00D90CF7" w:rsidRPr="00700DED">
        <w:rPr>
          <w:rFonts w:ascii="Arial" w:hAnsi="Arial" w:cs="Arial"/>
        </w:rPr>
        <w:t>ssen.</w:t>
      </w:r>
    </w:p>
    <w:p w:rsidR="00D062BD" w:rsidRPr="00700DED" w:rsidRDefault="00D90CF7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 xml:space="preserve">Fotos können gleich mit dem </w:t>
      </w:r>
      <w:r w:rsidR="00D062BD" w:rsidRPr="00700DED">
        <w:rPr>
          <w:rFonts w:ascii="Arial" w:hAnsi="Arial" w:cs="Arial"/>
        </w:rPr>
        <w:t xml:space="preserve">Tablet </w:t>
      </w:r>
      <w:r w:rsidRPr="00700DED">
        <w:rPr>
          <w:rFonts w:ascii="Arial" w:hAnsi="Arial" w:cs="Arial"/>
        </w:rPr>
        <w:t xml:space="preserve">gemacht </w:t>
      </w:r>
      <w:r w:rsidR="00D062BD" w:rsidRPr="00700DED">
        <w:rPr>
          <w:rFonts w:ascii="Arial" w:hAnsi="Arial" w:cs="Arial"/>
        </w:rPr>
        <w:t xml:space="preserve">und nach einer einfachen Bearbeitung auch sofort ins jeweilige soziale Netzwerk </w:t>
      </w:r>
      <w:r w:rsidRPr="00700DED">
        <w:rPr>
          <w:rFonts w:ascii="Arial" w:hAnsi="Arial" w:cs="Arial"/>
        </w:rPr>
        <w:t>gestellt werden</w:t>
      </w:r>
      <w:r w:rsidR="00D062BD" w:rsidRPr="00700DED">
        <w:rPr>
          <w:rFonts w:ascii="Arial" w:hAnsi="Arial" w:cs="Arial"/>
        </w:rPr>
        <w:t>.</w:t>
      </w:r>
    </w:p>
    <w:p w:rsidR="00D062BD" w:rsidRPr="00700DED" w:rsidRDefault="00D062BD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Dateien muss man nicht extra speichern. Es reicht die Anwendung zu schließen</w:t>
      </w:r>
      <w:r w:rsidR="00D90CF7" w:rsidRPr="00700DED">
        <w:rPr>
          <w:rFonts w:ascii="Arial" w:hAnsi="Arial" w:cs="Arial"/>
        </w:rPr>
        <w:t>.</w:t>
      </w:r>
    </w:p>
    <w:p w:rsidR="00D90CF7" w:rsidRPr="00700DED" w:rsidRDefault="00D90CF7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Neue Nachrichten – ob E-Mails, von Skype oder Facebook – werden sofort beim Öffnen des Tablets angezeigt.</w:t>
      </w:r>
    </w:p>
    <w:p w:rsidR="00D90CF7" w:rsidRPr="00700DED" w:rsidRDefault="007708E3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 xml:space="preserve">Durch die Möglichkeit mit einem Gerät gleichzeitig zu lesen, zu schauen und zu hören und das Ganze durch berühren zu steuern, können neue Lernmaterialien erstellt werden, die Inhalte </w:t>
      </w:r>
      <w:r w:rsidR="00D4207F" w:rsidRPr="00700DED">
        <w:rPr>
          <w:rFonts w:ascii="Arial" w:hAnsi="Arial" w:cs="Arial"/>
        </w:rPr>
        <w:t>über mehrere</w:t>
      </w:r>
      <w:r w:rsidRPr="00700DED">
        <w:rPr>
          <w:rFonts w:ascii="Arial" w:hAnsi="Arial" w:cs="Arial"/>
        </w:rPr>
        <w:t xml:space="preserve"> Sinnesk</w:t>
      </w:r>
      <w:r w:rsidR="00D4207F" w:rsidRPr="00700DED">
        <w:rPr>
          <w:rFonts w:ascii="Arial" w:hAnsi="Arial" w:cs="Arial"/>
        </w:rPr>
        <w:t>anäle</w:t>
      </w:r>
      <w:r w:rsidRPr="00700DED">
        <w:rPr>
          <w:rFonts w:ascii="Arial" w:hAnsi="Arial" w:cs="Arial"/>
        </w:rPr>
        <w:t xml:space="preserve"> zugänglich machen.</w:t>
      </w:r>
    </w:p>
    <w:p w:rsidR="0028340A" w:rsidRPr="00700DED" w:rsidRDefault="007708E3" w:rsidP="0028340A">
      <w:pPr>
        <w:pStyle w:val="Body1"/>
        <w:numPr>
          <w:ilvl w:val="0"/>
          <w:numId w:val="15"/>
        </w:numPr>
        <w:spacing w:after="60" w:line="276" w:lineRule="auto"/>
        <w:rPr>
          <w:rFonts w:ascii="Arial" w:hAnsi="Arial" w:cs="Arial"/>
        </w:rPr>
      </w:pPr>
      <w:r w:rsidRPr="00700DED">
        <w:rPr>
          <w:rFonts w:ascii="Arial" w:hAnsi="Arial" w:cs="Arial"/>
        </w:rPr>
        <w:t>Und nicht zuletzt sehen sie nett aus, sind leicht zu tragen und passen in fast jede Handtasche.</w:t>
      </w:r>
    </w:p>
    <w:p w:rsidR="007708E3" w:rsidRPr="00700DED" w:rsidRDefault="007708E3" w:rsidP="00D90CF7">
      <w:pPr>
        <w:pStyle w:val="Body1"/>
        <w:spacing w:after="60"/>
        <w:rPr>
          <w:rFonts w:ascii="Arial" w:hAnsi="Arial" w:cs="Arial"/>
        </w:rPr>
      </w:pPr>
    </w:p>
    <w:p w:rsidR="001513A5" w:rsidRPr="00700DED" w:rsidRDefault="001513A5" w:rsidP="00D90CF7">
      <w:pPr>
        <w:pStyle w:val="Body1"/>
        <w:spacing w:after="60"/>
        <w:rPr>
          <w:rFonts w:ascii="Arial" w:hAnsi="Arial" w:cs="Arial"/>
        </w:rPr>
      </w:pPr>
      <w:r w:rsidRPr="00700DED">
        <w:rPr>
          <w:rFonts w:ascii="Arial" w:hAnsi="Arial" w:cs="Arial"/>
        </w:rPr>
        <w:t>Karl Bäck, atempo, Heinrichstr. 145, 8010 Graz</w:t>
      </w:r>
    </w:p>
    <w:sectPr w:rsidR="001513A5" w:rsidRPr="00700DED" w:rsidSect="00A34946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pStyle w:val="Aufzhlungszeichen1"/>
      <w:lvlText w:val="•"/>
      <w:lvlJc w:val="left"/>
      <w:pPr>
        <w:tabs>
          <w:tab w:val="num" w:pos="180"/>
        </w:tabs>
        <w:ind w:left="18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outline w:val="0"/>
        <w:color w:val="000000"/>
        <w:kern w:val="0"/>
        <w:position w:val="-2"/>
        <w:sz w:val="24"/>
        <w:u w:val="none"/>
        <w:vertAlign w:val="baseline"/>
        <w:rtl w:val="0"/>
        <w:em w:val="none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5A063F"/>
    <w:multiLevelType w:val="hybridMultilevel"/>
    <w:tmpl w:val="8618C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B3832"/>
    <w:multiLevelType w:val="hybridMultilevel"/>
    <w:tmpl w:val="493260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C0A13"/>
    <w:rsid w:val="001513A5"/>
    <w:rsid w:val="0028340A"/>
    <w:rsid w:val="00426046"/>
    <w:rsid w:val="004565DE"/>
    <w:rsid w:val="00700DED"/>
    <w:rsid w:val="007708E3"/>
    <w:rsid w:val="00A34946"/>
    <w:rsid w:val="00A52D6C"/>
    <w:rsid w:val="00AD42D0"/>
    <w:rsid w:val="00D062BD"/>
    <w:rsid w:val="00D4207F"/>
    <w:rsid w:val="00D90CF7"/>
    <w:rsid w:val="00EC0A13"/>
    <w:rsid w:val="00F0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Standard">
    <w:name w:val="Normal"/>
    <w:qFormat/>
    <w:rsid w:val="00A34946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2834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1">
    <w:name w:val="Body 1"/>
    <w:rsid w:val="00A34946"/>
    <w:rPr>
      <w:rFonts w:ascii="Helvetica" w:eastAsia="Arial Unicode MS" w:hAnsi="Helvetica"/>
      <w:color w:val="000000"/>
      <w:sz w:val="24"/>
    </w:rPr>
  </w:style>
  <w:style w:type="paragraph" w:customStyle="1" w:styleId="Aufzhlungszeichen1">
    <w:name w:val="Aufzählungszeichen1"/>
    <w:rsid w:val="00A34946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rsid w:val="0028340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el">
    <w:name w:val="Title"/>
    <w:basedOn w:val="Standard"/>
    <w:next w:val="Standard"/>
    <w:link w:val="TitelZchn"/>
    <w:qFormat/>
    <w:locked/>
    <w:rsid w:val="002834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8340A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Untertitel">
    <w:name w:val="Subtitle"/>
    <w:basedOn w:val="Standard"/>
    <w:next w:val="Standard"/>
    <w:link w:val="UntertitelZchn"/>
    <w:qFormat/>
    <w:locked/>
    <w:rsid w:val="002834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rsid w:val="0028340A"/>
    <w:rPr>
      <w:rFonts w:asciiTheme="majorHAnsi" w:eastAsiaTheme="majorEastAsia" w:hAnsiTheme="majorHAnsi" w:cstheme="maj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atempo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karl.baeck</dc:creator>
  <cp:lastModifiedBy>karl.baeck</cp:lastModifiedBy>
  <cp:revision>2</cp:revision>
  <dcterms:created xsi:type="dcterms:W3CDTF">2012-04-18T07:26:00Z</dcterms:created>
  <dcterms:modified xsi:type="dcterms:W3CDTF">2012-04-18T07:26:00Z</dcterms:modified>
</cp:coreProperties>
</file>