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12" w:rsidRDefault="00232312" w:rsidP="00585EA6">
      <w:pPr>
        <w:pStyle w:val="Heading1"/>
      </w:pPr>
      <w:r w:rsidRPr="008D63CD">
        <w:t>GESTU - gehörlos erfolgreich studieren an der TU</w:t>
      </w:r>
      <w:r>
        <w:t>-Wien</w:t>
      </w:r>
    </w:p>
    <w:p w:rsidR="00232312" w:rsidRDefault="00232312" w:rsidP="00585EA6">
      <w:r>
        <w:t xml:space="preserve">Das Pilotprojekt ‚GESTU’ hat zum </w:t>
      </w:r>
      <w:r w:rsidRPr="008D63CD">
        <w:t>Ziel</w:t>
      </w:r>
      <w:r>
        <w:t xml:space="preserve">, die </w:t>
      </w:r>
      <w:r w:rsidRPr="008D63CD">
        <w:t>Studiensituation f</w:t>
      </w:r>
      <w:r>
        <w:t>ü</w:t>
      </w:r>
      <w:r w:rsidRPr="008D63CD">
        <w:t>r geh</w:t>
      </w:r>
      <w:r>
        <w:t>ö</w:t>
      </w:r>
      <w:r w:rsidRPr="008D63CD">
        <w:t>rlose</w:t>
      </w:r>
      <w:r>
        <w:t xml:space="preserve"> und schwerhörige</w:t>
      </w:r>
      <w:r w:rsidRPr="008D63CD">
        <w:t xml:space="preserve"> Studierende </w:t>
      </w:r>
      <w:r>
        <w:t xml:space="preserve">zu verbessern, und ihnen daraus resultierend </w:t>
      </w:r>
      <w:r w:rsidRPr="008D63CD">
        <w:t>ein besser</w:t>
      </w:r>
      <w:r>
        <w:t>en</w:t>
      </w:r>
      <w:r w:rsidRPr="008D63CD">
        <w:t xml:space="preserve"> Studienerfolg </w:t>
      </w:r>
      <w:r>
        <w:t>zu ermöglichen.</w:t>
      </w:r>
      <w:r w:rsidRPr="008D63CD">
        <w:t xml:space="preserve"> Erreicht werden sol</w:t>
      </w:r>
      <w:r>
        <w:t>l</w:t>
      </w:r>
      <w:r w:rsidRPr="008D63CD">
        <w:t xml:space="preserve"> dies durch den Aufbau einer zentralen </w:t>
      </w:r>
      <w:r>
        <w:t xml:space="preserve">organisatorischen und technischen </w:t>
      </w:r>
      <w:r w:rsidRPr="008D63CD">
        <w:t>Servicestruktur</w:t>
      </w:r>
      <w:r>
        <w:t>,</w:t>
      </w:r>
      <w:r w:rsidRPr="008D63CD">
        <w:t xml:space="preserve"> </w:t>
      </w:r>
      <w:r>
        <w:t xml:space="preserve">die </w:t>
      </w:r>
      <w:r w:rsidRPr="008D63CD">
        <w:t>im tertiären Bildungsbereich nachhaltig bestehen bleib</w:t>
      </w:r>
      <w:r>
        <w:t>t</w:t>
      </w:r>
      <w:r w:rsidRPr="008D63CD">
        <w:t xml:space="preserve"> und f</w:t>
      </w:r>
      <w:r>
        <w:t>ü</w:t>
      </w:r>
      <w:r w:rsidRPr="008D63CD">
        <w:t xml:space="preserve">r </w:t>
      </w:r>
      <w:r>
        <w:t xml:space="preserve">gehörlose und schwerhörige Studierende </w:t>
      </w:r>
      <w:r w:rsidRPr="008D63CD">
        <w:t>an Universit</w:t>
      </w:r>
      <w:r>
        <w:t>ä</w:t>
      </w:r>
      <w:r w:rsidRPr="008D63CD">
        <w:t xml:space="preserve">ten </w:t>
      </w:r>
      <w:r>
        <w:t>und Fachhochschulen ö</w:t>
      </w:r>
      <w:r w:rsidRPr="008D63CD">
        <w:t>sterreichweit etabliert wird.</w:t>
      </w:r>
    </w:p>
    <w:p w:rsidR="00232312" w:rsidRPr="008D63CD" w:rsidRDefault="00232312" w:rsidP="00585EA6">
      <w:r>
        <w:t>Dabei sollten auch Möglichkeiten untersucht werden, die beteiligten Studierenden im Unterricht bzw. in der Lernphase mit entsprechenden IKT-lösungen zu unterstützen. Als weiterere Aktivität sollen im Projekt Strategien zur Definition und Sammlung von Fachgebärden entwickelt werden.</w:t>
      </w:r>
    </w:p>
    <w:p w:rsidR="00232312" w:rsidRDefault="00232312" w:rsidP="00585EA6">
      <w:r>
        <w:t>Am 9. Juni 2010 wurde der Modellversuch der Öffentlichkeit vorgestellt, die Gesamtlaufzeit beträgt 4 Semester d.h. bis Juni 2012.</w:t>
      </w:r>
    </w:p>
    <w:p w:rsidR="00232312" w:rsidRDefault="00232312" w:rsidP="00796FCC">
      <w:pPr>
        <w:pStyle w:val="Heading2"/>
      </w:pPr>
      <w:r>
        <w:t>Hauptaufgaben der Servicestelle</w:t>
      </w:r>
    </w:p>
    <w:p w:rsidR="00232312" w:rsidRDefault="00232312" w:rsidP="00850FC3">
      <w:r>
        <w:t>Beratung und Unterstützung gehörloser Studierender bzw. gehörloser Personen, die an einem Studium interessiert sind, unter anderem zu folgenden Themen:</w:t>
      </w:r>
    </w:p>
    <w:p w:rsidR="00232312" w:rsidRDefault="00232312" w:rsidP="00D01A04">
      <w:pPr>
        <w:numPr>
          <w:ilvl w:val="0"/>
          <w:numId w:val="12"/>
          <w:numberingChange w:id="0" w:author="Unknown" w:date="2011-05-24T12:39:00Z" w:original=""/>
        </w:numPr>
        <w:spacing w:before="100" w:beforeAutospacing="1" w:after="100" w:afterAutospacing="1" w:line="240" w:lineRule="auto"/>
        <w:ind w:left="910" w:hanging="343"/>
      </w:pPr>
      <w:r>
        <w:t>Finanzierung von ÖGS-Dolmetschern/-innen und Tutoren/-innen (ÖGS = Österreichische Gebärdensprache)</w:t>
      </w:r>
    </w:p>
    <w:p w:rsidR="00232312" w:rsidRDefault="00232312" w:rsidP="00793462">
      <w:pPr>
        <w:numPr>
          <w:ilvl w:val="0"/>
          <w:numId w:val="12"/>
          <w:numberingChange w:id="1" w:author="Unknown" w:date="2011-05-24T12:39:00Z" w:original=""/>
        </w:numPr>
        <w:spacing w:before="100" w:beforeAutospacing="1" w:after="100" w:afterAutospacing="1" w:line="240" w:lineRule="auto"/>
      </w:pPr>
      <w:r>
        <w:t>Allgemeine Studienberatung</w:t>
      </w:r>
    </w:p>
    <w:p w:rsidR="00232312" w:rsidRDefault="00232312" w:rsidP="00793462">
      <w:pPr>
        <w:numPr>
          <w:ilvl w:val="0"/>
          <w:numId w:val="12"/>
          <w:numberingChange w:id="2" w:author="Unknown" w:date="2011-05-24T12:39:00Z" w:original=""/>
        </w:numPr>
        <w:spacing w:before="100" w:beforeAutospacing="1" w:after="100" w:afterAutospacing="1" w:line="240" w:lineRule="auto"/>
      </w:pPr>
      <w:r>
        <w:t>Organisation von ÖGS-Dolmetschern/-innen und Tutoren/-innen während des Studiums</w:t>
      </w:r>
    </w:p>
    <w:p w:rsidR="00232312" w:rsidRDefault="00232312" w:rsidP="00793462">
      <w:pPr>
        <w:numPr>
          <w:ilvl w:val="0"/>
          <w:numId w:val="12"/>
          <w:numberingChange w:id="3" w:author="Unknown" w:date="2011-05-24T12:39:00Z" w:original=""/>
        </w:numPr>
        <w:spacing w:before="100" w:beforeAutospacing="1" w:after="100" w:afterAutospacing="1" w:line="240" w:lineRule="auto"/>
      </w:pPr>
      <w:r>
        <w:t>Unterstützung bei Studienadministration und Prüfungsabwicklung</w:t>
      </w:r>
    </w:p>
    <w:p w:rsidR="00232312" w:rsidRDefault="00232312" w:rsidP="00850FC3">
      <w:r>
        <w:t>Auch die Sensibilisierung und Beratung von Universitätsangehörigen ist Aufgabe der Servicestelle, dies umfasst:</w:t>
      </w:r>
    </w:p>
    <w:p w:rsidR="00232312" w:rsidRDefault="00232312" w:rsidP="00793462">
      <w:pPr>
        <w:numPr>
          <w:ilvl w:val="0"/>
          <w:numId w:val="12"/>
          <w:numberingChange w:id="4" w:author="Unknown" w:date="2011-05-24T12:39:00Z" w:original=""/>
        </w:numPr>
        <w:spacing w:before="100" w:beforeAutospacing="1" w:after="100" w:afterAutospacing="1" w:line="240" w:lineRule="auto"/>
      </w:pPr>
      <w:r>
        <w:t>Besonderheiten der Arbeitsweise von gehörlosen und schwerhörigen Studierenden</w:t>
      </w:r>
    </w:p>
    <w:p w:rsidR="00232312" w:rsidRDefault="00232312" w:rsidP="00793462">
      <w:pPr>
        <w:numPr>
          <w:ilvl w:val="0"/>
          <w:numId w:val="12"/>
          <w:numberingChange w:id="5" w:author="Unknown" w:date="2011-05-24T12:39:00Z" w:original=""/>
        </w:numPr>
        <w:spacing w:before="100" w:beforeAutospacing="1" w:after="100" w:afterAutospacing="1" w:line="240" w:lineRule="auto"/>
      </w:pPr>
      <w:r>
        <w:t>Methoden und Strategien von gehörlosen Studierenden im Kontext Unterricht</w:t>
      </w:r>
    </w:p>
    <w:p w:rsidR="00232312" w:rsidRDefault="00232312" w:rsidP="00D01A04">
      <w:pPr>
        <w:numPr>
          <w:ilvl w:val="0"/>
          <w:numId w:val="12"/>
          <w:numberingChange w:id="6" w:author="Unknown" w:date="2011-05-24T12:39:00Z" w:original=""/>
        </w:numPr>
        <w:spacing w:before="100" w:beforeAutospacing="1" w:after="100" w:afterAutospacing="1" w:line="240" w:lineRule="auto"/>
        <w:ind w:left="910" w:hanging="343"/>
      </w:pPr>
      <w:r>
        <w:t>Best-</w:t>
      </w:r>
      <w:r w:rsidRPr="00DB0818">
        <w:t>Practice</w:t>
      </w:r>
      <w:r>
        <w:t xml:space="preserve"> Beispiele zu zugänglichen Unterrichtsmaterialien und optimaler Einbindung gehörloser Menschen in die Lehrveranstaltungen</w:t>
      </w:r>
    </w:p>
    <w:p w:rsidR="00232312" w:rsidRDefault="00232312" w:rsidP="00793462">
      <w:pPr>
        <w:numPr>
          <w:ilvl w:val="0"/>
          <w:numId w:val="12"/>
          <w:numberingChange w:id="7" w:author="Unknown" w:date="2011-05-24T12:39:00Z" w:original=""/>
        </w:numPr>
        <w:spacing w:before="100" w:beforeAutospacing="1" w:after="100" w:afterAutospacing="1" w:line="240" w:lineRule="auto"/>
      </w:pPr>
      <w:r>
        <w:t>Beratung und Vermittlung in Konfliktsituationen</w:t>
      </w:r>
    </w:p>
    <w:p w:rsidR="00232312" w:rsidRDefault="00232312" w:rsidP="00793462">
      <w:pPr>
        <w:pStyle w:val="Heading2"/>
      </w:pPr>
      <w:r>
        <w:t>Technikunterstützung</w:t>
      </w:r>
    </w:p>
    <w:p w:rsidR="00232312" w:rsidRDefault="00232312" w:rsidP="00793462">
      <w:r>
        <w:t>Währendes ersten Projektjahres wurde in folgenden Bereichen technische Unterstützung geboten bzw. wurde IKT auf ihre Verwendbarkeit im Studium getestet:</w:t>
      </w:r>
    </w:p>
    <w:p w:rsidR="00232312" w:rsidRDefault="00232312" w:rsidP="00720EEE">
      <w:pPr>
        <w:numPr>
          <w:ilvl w:val="0"/>
          <w:numId w:val="12"/>
          <w:numberingChange w:id="8" w:author="Unknown" w:date="2011-05-24T12:39:00Z" w:original=""/>
        </w:numPr>
        <w:spacing w:before="100" w:beforeAutospacing="1" w:after="100" w:afterAutospacing="1" w:line="240" w:lineRule="auto"/>
      </w:pPr>
      <w:r>
        <w:t>Videoaufzeichnung der Vorlesungen</w:t>
      </w:r>
    </w:p>
    <w:p w:rsidR="00232312" w:rsidRDefault="00232312" w:rsidP="00720EEE">
      <w:pPr>
        <w:numPr>
          <w:ilvl w:val="0"/>
          <w:numId w:val="12"/>
          <w:numberingChange w:id="9" w:author="Unknown" w:date="2011-05-24T12:39:00Z" w:original=""/>
        </w:numPr>
        <w:spacing w:before="100" w:beforeAutospacing="1" w:after="100" w:afterAutospacing="1" w:line="240" w:lineRule="auto"/>
      </w:pPr>
      <w:r>
        <w:t>Live-Untertitelung (Re-Speaking)</w:t>
      </w:r>
    </w:p>
    <w:p w:rsidR="00232312" w:rsidRPr="00793462" w:rsidRDefault="00232312" w:rsidP="00720EEE">
      <w:pPr>
        <w:numPr>
          <w:ilvl w:val="0"/>
          <w:numId w:val="12"/>
          <w:numberingChange w:id="10" w:author="Unknown" w:date="2011-05-24T12:39:00Z" w:original=""/>
        </w:numPr>
        <w:spacing w:before="100" w:beforeAutospacing="1" w:after="100" w:afterAutospacing="1" w:line="240" w:lineRule="auto"/>
      </w:pPr>
      <w:r>
        <w:t>Tele-dolmetschen</w:t>
      </w:r>
    </w:p>
    <w:p w:rsidR="00232312" w:rsidRDefault="00232312" w:rsidP="00040D00">
      <w:pPr>
        <w:pStyle w:val="Heading2"/>
      </w:pPr>
      <w:r>
        <w:t>Teilnehmer und Teilnehmerinnen</w:t>
      </w:r>
    </w:p>
    <w:p w:rsidR="00232312" w:rsidRDefault="00232312" w:rsidP="00585EA6">
      <w:r>
        <w:t>Im Modellversuch nehmen derzeit Studierende der Technischen Universität Wien, der Universität Wien sowie der Pädagogischen Hochschule Strebersdorf und der FH Campus Wien teil. Insgesamt wurden 11 Studierende (9 gebärdensprachlich orientierte Teilnehmer/-innen und 2 lautsprachlich orientiere Teilnehmer/-innen) im ersten Projektjahr unterstützt.</w:t>
      </w:r>
    </w:p>
    <w:p w:rsidR="00232312" w:rsidRDefault="00232312" w:rsidP="00A86744">
      <w:pPr>
        <w:pStyle w:val="Heading2"/>
      </w:pPr>
      <w:r>
        <w:t>Kooperationen</w:t>
      </w:r>
    </w:p>
    <w:p w:rsidR="00232312" w:rsidRPr="00A86744" w:rsidRDefault="00232312" w:rsidP="00A86744">
      <w:r>
        <w:t>Im Rahmen des Projektes besteht eine enge Zusammenarbeit mit dem zentralen Informatikdienst der Universität Wien (E-learning Plattform für Videoaufnahmen der Vorlesungen). Weiters gibt es Kooperation mit der Uni Klagenfurt im Bereich Fachgebärden. Die Universität Linz übernimmt die externe Evaluation des Projektes. Die Life-Untertitelung (re-speaking) wird von der Firma Titelbild Subtitling and Translation GmbH vom Standort Berlin aus durchgeführt.</w:t>
      </w:r>
    </w:p>
    <w:p w:rsidR="00232312" w:rsidRDefault="00232312" w:rsidP="00A86744">
      <w:pPr>
        <w:pStyle w:val="Heading2"/>
      </w:pPr>
      <w:r>
        <w:t>Förderinformation</w:t>
      </w:r>
    </w:p>
    <w:p w:rsidR="00232312" w:rsidRPr="00585EA6" w:rsidRDefault="00232312" w:rsidP="00A86744">
      <w:r>
        <w:t xml:space="preserve">Das Projekt „GESTU - </w:t>
      </w:r>
      <w:r w:rsidRPr="008D63CD">
        <w:t>gehörlos erfolgreich studieren an der TU</w:t>
      </w:r>
      <w:r>
        <w:t>-Wien“ bzw. die beteiligten Studierenden werden vom Bundesministerium für Wissenschaft und Forschung (BMWF), der TU-Wien, dem Fonds Soziales Wien (FSW) und dem Bundessozialamt (BSB) gefördert.</w:t>
      </w:r>
    </w:p>
    <w:sectPr w:rsidR="00232312" w:rsidRPr="00585EA6" w:rsidSect="005722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C762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5F625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EE680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80AD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1B85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10BF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C274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30A5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FF41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DE88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D00CCA"/>
    <w:multiLevelType w:val="hybridMultilevel"/>
    <w:tmpl w:val="9800C1CC"/>
    <w:lvl w:ilvl="0" w:tplc="65BC4A36">
      <w:start w:val="1"/>
      <w:numFmt w:val="bullet"/>
      <w:lvlText w:val=""/>
      <w:lvlJc w:val="left"/>
      <w:pPr>
        <w:tabs>
          <w:tab w:val="num" w:pos="907"/>
        </w:tabs>
        <w:ind w:left="567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F81295"/>
    <w:multiLevelType w:val="hybridMultilevel"/>
    <w:tmpl w:val="3B42A066"/>
    <w:lvl w:ilvl="0" w:tplc="65BC4A36">
      <w:start w:val="1"/>
      <w:numFmt w:val="bullet"/>
      <w:lvlText w:val=""/>
      <w:lvlJc w:val="left"/>
      <w:pPr>
        <w:tabs>
          <w:tab w:val="num" w:pos="907"/>
        </w:tabs>
        <w:ind w:left="567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5B33FC"/>
    <w:multiLevelType w:val="hybridMultilevel"/>
    <w:tmpl w:val="0BA2AF76"/>
    <w:lvl w:ilvl="0" w:tplc="65BC4A36">
      <w:start w:val="1"/>
      <w:numFmt w:val="bullet"/>
      <w:lvlText w:val=""/>
      <w:lvlJc w:val="left"/>
      <w:pPr>
        <w:tabs>
          <w:tab w:val="num" w:pos="907"/>
        </w:tabs>
        <w:ind w:left="567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3C6ECC"/>
    <w:multiLevelType w:val="hybridMultilevel"/>
    <w:tmpl w:val="CE30887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EA6"/>
    <w:rsid w:val="00040D00"/>
    <w:rsid w:val="00092A78"/>
    <w:rsid w:val="0019380A"/>
    <w:rsid w:val="001A063C"/>
    <w:rsid w:val="00206763"/>
    <w:rsid w:val="00232312"/>
    <w:rsid w:val="002B1EC1"/>
    <w:rsid w:val="002F46EC"/>
    <w:rsid w:val="00330223"/>
    <w:rsid w:val="00352072"/>
    <w:rsid w:val="00352B49"/>
    <w:rsid w:val="004232A7"/>
    <w:rsid w:val="00437177"/>
    <w:rsid w:val="00572214"/>
    <w:rsid w:val="00585EA6"/>
    <w:rsid w:val="005F4E11"/>
    <w:rsid w:val="00634DF4"/>
    <w:rsid w:val="006C2A35"/>
    <w:rsid w:val="00710272"/>
    <w:rsid w:val="00720EEE"/>
    <w:rsid w:val="00753F74"/>
    <w:rsid w:val="00793462"/>
    <w:rsid w:val="00796FCC"/>
    <w:rsid w:val="00833765"/>
    <w:rsid w:val="00850FC3"/>
    <w:rsid w:val="00872982"/>
    <w:rsid w:val="00890AF9"/>
    <w:rsid w:val="008B38B0"/>
    <w:rsid w:val="008D63CD"/>
    <w:rsid w:val="00995094"/>
    <w:rsid w:val="009F360E"/>
    <w:rsid w:val="00A11274"/>
    <w:rsid w:val="00A537DC"/>
    <w:rsid w:val="00A86744"/>
    <w:rsid w:val="00AF6597"/>
    <w:rsid w:val="00B92F96"/>
    <w:rsid w:val="00BD278B"/>
    <w:rsid w:val="00BE3B06"/>
    <w:rsid w:val="00BF29AE"/>
    <w:rsid w:val="00C524F0"/>
    <w:rsid w:val="00C979DC"/>
    <w:rsid w:val="00CC0617"/>
    <w:rsid w:val="00CC1A4B"/>
    <w:rsid w:val="00D01A04"/>
    <w:rsid w:val="00D225E7"/>
    <w:rsid w:val="00DA3EB1"/>
    <w:rsid w:val="00DB0818"/>
    <w:rsid w:val="00DD4CAB"/>
    <w:rsid w:val="00E16CD6"/>
    <w:rsid w:val="00E84C6C"/>
    <w:rsid w:val="00E9540A"/>
    <w:rsid w:val="00EF7B7F"/>
    <w:rsid w:val="00FA7EE5"/>
    <w:rsid w:val="00FB2EFE"/>
    <w:rsid w:val="00FD26D9"/>
    <w:rsid w:val="00FF1DFB"/>
    <w:rsid w:val="00FF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EA6"/>
    <w:pPr>
      <w:spacing w:after="200" w:line="276" w:lineRule="auto"/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5EA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674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5EA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86744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9F36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E954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954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9540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954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9540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95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5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387</Words>
  <Characters>2854</Characters>
  <Application>Microsoft Office Outlook</Application>
  <DocSecurity>0</DocSecurity>
  <Lines>0</Lines>
  <Paragraphs>0</Paragraphs>
  <ScaleCrop>false</ScaleCrop>
  <Company>TU Wien - Campusversion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GESTU</dc:title>
  <dc:subject/>
  <dc:creator>GED</dc:creator>
  <cp:keywords/>
  <dc:description/>
  <cp:lastModifiedBy>edelm</cp:lastModifiedBy>
  <cp:revision>3</cp:revision>
  <cp:lastPrinted>2011-05-17T09:05:00Z</cp:lastPrinted>
  <dcterms:created xsi:type="dcterms:W3CDTF">2011-05-24T10:39:00Z</dcterms:created>
  <dcterms:modified xsi:type="dcterms:W3CDTF">2011-05-24T10:40:00Z</dcterms:modified>
</cp:coreProperties>
</file>